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DA" w:rsidRPr="009F631F" w:rsidRDefault="00270D73" w:rsidP="00EE75D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Ladik Belediyesi </w:t>
      </w:r>
      <w:r w:rsidR="00EE75DA" w:rsidRPr="009F631F">
        <w:rPr>
          <w:rFonts w:cs="Arial"/>
          <w:b/>
          <w:bCs/>
        </w:rPr>
        <w:t>ihale ilanı</w:t>
      </w:r>
    </w:p>
    <w:p w:rsidR="00EE75DA" w:rsidRDefault="00EE75DA" w:rsidP="00EE75DA">
      <w:pPr>
        <w:jc w:val="center"/>
        <w:rPr>
          <w:rFonts w:cs="Arial"/>
          <w:b/>
          <w:bCs/>
        </w:rPr>
      </w:pPr>
    </w:p>
    <w:p w:rsidR="00812C57" w:rsidRDefault="00812C57" w:rsidP="00EE75DA">
      <w:pPr>
        <w:jc w:val="center"/>
        <w:rPr>
          <w:rFonts w:cs="Arial"/>
          <w:b/>
          <w:bCs/>
        </w:rPr>
      </w:pPr>
    </w:p>
    <w:p w:rsidR="00812C57" w:rsidRPr="009F631F" w:rsidRDefault="00812C57" w:rsidP="00812C57">
      <w:pPr>
        <w:jc w:val="center"/>
        <w:rPr>
          <w:rFonts w:cs="Arial"/>
          <w:b/>
          <w:bCs/>
        </w:rPr>
      </w:pPr>
    </w:p>
    <w:p w:rsidR="00812C57" w:rsidRDefault="00812C57" w:rsidP="00812C57">
      <w:pPr>
        <w:jc w:val="center"/>
        <w:rPr>
          <w:rFonts w:cs="Arial"/>
        </w:rPr>
      </w:pPr>
      <w:r w:rsidRPr="009F631F">
        <w:rPr>
          <w:rFonts w:cs="Arial"/>
        </w:rPr>
        <w:t xml:space="preserve">2886 Sayılı Kanun’un 45. maddesi hükümlerine göre </w:t>
      </w:r>
      <w:r>
        <w:rPr>
          <w:rFonts w:cs="Arial"/>
        </w:rPr>
        <w:t>açık teklif artırma usulü ile 25</w:t>
      </w:r>
      <w:r w:rsidRPr="009F631F">
        <w:rPr>
          <w:rFonts w:cs="Arial"/>
        </w:rPr>
        <w:t>/0</w:t>
      </w:r>
      <w:r>
        <w:rPr>
          <w:rFonts w:cs="Arial"/>
        </w:rPr>
        <w:t>2/2025 Salı</w:t>
      </w:r>
      <w:r w:rsidRPr="009F631F">
        <w:rPr>
          <w:rFonts w:cs="Arial"/>
        </w:rPr>
        <w:t xml:space="preserve"> günü </w:t>
      </w:r>
      <w:proofErr w:type="gramStart"/>
      <w:r w:rsidRPr="009F631F">
        <w:rPr>
          <w:rFonts w:cs="Arial"/>
        </w:rPr>
        <w:t>Ladik</w:t>
      </w:r>
      <w:proofErr w:type="gramEnd"/>
      <w:r w:rsidRPr="009F631F">
        <w:rPr>
          <w:rFonts w:cs="Arial"/>
        </w:rPr>
        <w:t xml:space="preserve"> Belediyesi Meclis Toplantı Salonunda </w:t>
      </w:r>
      <w:r>
        <w:rPr>
          <w:rFonts w:cs="Arial"/>
        </w:rPr>
        <w:t>tabloda bulunan taşınmazların belirtilen saatlere uygun şekilde başlayarak</w:t>
      </w:r>
      <w:r w:rsidRPr="009F631F">
        <w:rPr>
          <w:rFonts w:cs="Arial"/>
        </w:rPr>
        <w:t xml:space="preserve"> ihale</w:t>
      </w:r>
      <w:r>
        <w:rPr>
          <w:rFonts w:cs="Arial"/>
        </w:rPr>
        <w:t xml:space="preserve"> edilmesine</w:t>
      </w:r>
      <w:r w:rsidRPr="009F631F">
        <w:rPr>
          <w:rFonts w:cs="Arial"/>
        </w:rPr>
        <w:t xml:space="preserve"> karar verilmiştir. </w:t>
      </w:r>
    </w:p>
    <w:p w:rsidR="004D716B" w:rsidRDefault="005A7507" w:rsidP="005A7507">
      <w:pPr>
        <w:jc w:val="center"/>
        <w:rPr>
          <w:rFonts w:cs="Arial"/>
        </w:rPr>
      </w:pPr>
      <w:r w:rsidRPr="009F631F">
        <w:rPr>
          <w:rFonts w:cs="Arial"/>
        </w:rPr>
        <w:t xml:space="preserve">İsteklilerden aranacak belgeler: Geçici teminat mektubu, nüfus cüzdanı fotokopisi, kanuni ikametgâh adresi, belediyemizden alınacak olan borcu yoktur yazısıdır. </w:t>
      </w:r>
    </w:p>
    <w:p w:rsidR="005A7507" w:rsidRPr="009F631F" w:rsidRDefault="005A7507" w:rsidP="005A7507">
      <w:pPr>
        <w:jc w:val="center"/>
        <w:rPr>
          <w:rFonts w:cs="Arial"/>
        </w:rPr>
      </w:pPr>
      <w:r w:rsidRPr="009F631F">
        <w:rPr>
          <w:rFonts w:cs="Arial"/>
        </w:rPr>
        <w:t>Gerekli bilgileri belediyemiz Emlak ve İstimlak Müdürlüğü’nden alabilirler.</w:t>
      </w:r>
    </w:p>
    <w:p w:rsidR="005A7507" w:rsidRPr="009F631F" w:rsidRDefault="005A7507" w:rsidP="005A7507">
      <w:pPr>
        <w:rPr>
          <w:rFonts w:cs="Arial"/>
        </w:rPr>
      </w:pPr>
    </w:p>
    <w:tbl>
      <w:tblPr>
        <w:tblStyle w:val="TabloKlavuzu"/>
        <w:tblpPr w:leftFromText="141" w:rightFromText="141" w:vertAnchor="text" w:horzAnchor="margin" w:tblpY="45"/>
        <w:tblW w:w="9209" w:type="dxa"/>
        <w:tblInd w:w="0" w:type="dxa"/>
        <w:tblLook w:val="04A0" w:firstRow="1" w:lastRow="0" w:firstColumn="1" w:lastColumn="0" w:noHBand="0" w:noVBand="1"/>
      </w:tblPr>
      <w:tblGrid>
        <w:gridCol w:w="1392"/>
        <w:gridCol w:w="1615"/>
        <w:gridCol w:w="1035"/>
        <w:gridCol w:w="864"/>
        <w:gridCol w:w="1317"/>
        <w:gridCol w:w="1086"/>
        <w:gridCol w:w="997"/>
        <w:gridCol w:w="903"/>
      </w:tblGrid>
      <w:tr w:rsidR="005A7507" w:rsidTr="005A7507">
        <w:trPr>
          <w:trHeight w:val="2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MAHALLESİ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ADA/PARSEL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NİTELİĞİ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ALANI 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MUHAMMEN</w:t>
            </w:r>
          </w:p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BEDEL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GEÇİCİ</w:t>
            </w:r>
          </w:p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TEMİNATI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7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KONUSU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7" w:rsidRPr="008647F1" w:rsidRDefault="005A7507" w:rsidP="005A750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İHALE SAATİ</w:t>
            </w:r>
          </w:p>
        </w:tc>
      </w:tr>
      <w:tr w:rsidR="005A7507" w:rsidTr="005A7507">
        <w:trPr>
          <w:trHeight w:val="2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sz w:val="18"/>
                <w:szCs w:val="18"/>
                <w:lang w:eastAsia="en-US"/>
              </w:rPr>
              <w:t>KOĞA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sz w:val="18"/>
                <w:szCs w:val="18"/>
                <w:lang w:eastAsia="en-US"/>
              </w:rPr>
              <w:t>76/34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sz w:val="18"/>
                <w:szCs w:val="18"/>
                <w:lang w:eastAsia="en-US"/>
              </w:rPr>
              <w:t>ARSA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sz w:val="18"/>
                <w:szCs w:val="18"/>
                <w:lang w:eastAsia="en-US"/>
              </w:rPr>
              <w:t>77.47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07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sz w:val="18"/>
                <w:szCs w:val="18"/>
                <w:lang w:eastAsia="en-US"/>
              </w:rPr>
              <w:t>450.000,00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647F1">
              <w:rPr>
                <w:rFonts w:cs="Arial"/>
                <w:sz w:val="18"/>
                <w:szCs w:val="18"/>
                <w:lang w:eastAsia="en-US"/>
              </w:rPr>
              <w:t>13.500,00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7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SATIŞ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07" w:rsidRDefault="005A7507" w:rsidP="005A750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5A7507" w:rsidRPr="008647F1" w:rsidRDefault="005A7507" w:rsidP="005A750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13:30</w:t>
            </w:r>
          </w:p>
        </w:tc>
      </w:tr>
    </w:tbl>
    <w:p w:rsidR="00812C57" w:rsidRPr="009F631F" w:rsidRDefault="00812C57" w:rsidP="00812C57">
      <w:pPr>
        <w:jc w:val="center"/>
        <w:rPr>
          <w:rFonts w:cs="Arial"/>
        </w:rPr>
      </w:pPr>
      <w:r w:rsidRPr="009F631F">
        <w:rPr>
          <w:rFonts w:cs="Arial"/>
        </w:rPr>
        <w:t xml:space="preserve">. </w:t>
      </w:r>
    </w:p>
    <w:tbl>
      <w:tblPr>
        <w:tblpPr w:leftFromText="141" w:rightFromText="141" w:vertAnchor="text" w:horzAnchor="margin" w:tblpYSpec="cent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1727"/>
        <w:gridCol w:w="983"/>
        <w:gridCol w:w="991"/>
        <w:gridCol w:w="1230"/>
        <w:gridCol w:w="990"/>
        <w:gridCol w:w="921"/>
        <w:gridCol w:w="883"/>
      </w:tblGrid>
      <w:tr w:rsidR="0098166B" w:rsidRPr="00130298" w:rsidTr="0098166B">
        <w:trPr>
          <w:trHeight w:val="300"/>
        </w:trPr>
        <w:tc>
          <w:tcPr>
            <w:tcW w:w="1489" w:type="dxa"/>
            <w:shd w:val="clear" w:color="auto" w:fill="auto"/>
            <w:vAlign w:val="bottom"/>
          </w:tcPr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MAHALLESİ</w:t>
            </w:r>
          </w:p>
        </w:tc>
        <w:tc>
          <w:tcPr>
            <w:tcW w:w="1727" w:type="dxa"/>
            <w:shd w:val="clear" w:color="auto" w:fill="auto"/>
            <w:vAlign w:val="bottom"/>
          </w:tcPr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ADA/PARSEL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NİTELİĞİ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ALANI M²</w:t>
            </w:r>
          </w:p>
        </w:tc>
        <w:tc>
          <w:tcPr>
            <w:tcW w:w="1230" w:type="dxa"/>
          </w:tcPr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MUHAMMEN</w:t>
            </w:r>
          </w:p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BEDELİ</w:t>
            </w:r>
          </w:p>
        </w:tc>
        <w:tc>
          <w:tcPr>
            <w:tcW w:w="990" w:type="dxa"/>
          </w:tcPr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GEÇİCİ</w:t>
            </w:r>
          </w:p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TEMİNATI</w:t>
            </w:r>
          </w:p>
        </w:tc>
        <w:tc>
          <w:tcPr>
            <w:tcW w:w="921" w:type="dxa"/>
          </w:tcPr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KONUSU</w:t>
            </w:r>
          </w:p>
        </w:tc>
        <w:tc>
          <w:tcPr>
            <w:tcW w:w="883" w:type="dxa"/>
          </w:tcPr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İHALE</w:t>
            </w:r>
          </w:p>
          <w:p w:rsidR="0098166B" w:rsidRPr="000A0950" w:rsidRDefault="0098166B" w:rsidP="0098166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b/>
                <w:color w:val="000000"/>
                <w:sz w:val="18"/>
                <w:szCs w:val="18"/>
              </w:rPr>
              <w:t>SAATİ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AŞAĞIGÖLYAZI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1.325,70</w:t>
            </w:r>
          </w:p>
        </w:tc>
        <w:tc>
          <w:tcPr>
            <w:tcW w:w="1230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2.386.26</w:t>
            </w:r>
          </w:p>
        </w:tc>
        <w:tc>
          <w:tcPr>
            <w:tcW w:w="990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21" w:type="dxa"/>
          </w:tcPr>
          <w:p w:rsidR="0098166B" w:rsidRPr="000A0950" w:rsidRDefault="0098166B" w:rsidP="0098166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 </w:t>
            </w: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13:40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AŞAĞIGÖLYAZI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347,00</w:t>
            </w:r>
          </w:p>
        </w:tc>
        <w:tc>
          <w:tcPr>
            <w:tcW w:w="1230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624,600</w:t>
            </w:r>
          </w:p>
        </w:tc>
        <w:tc>
          <w:tcPr>
            <w:tcW w:w="990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21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13:50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AŞAĞIGÖLYAZI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1.617,66</w:t>
            </w:r>
          </w:p>
        </w:tc>
        <w:tc>
          <w:tcPr>
            <w:tcW w:w="1230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2.912,00</w:t>
            </w:r>
          </w:p>
        </w:tc>
        <w:tc>
          <w:tcPr>
            <w:tcW w:w="990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21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14:00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 xml:space="preserve">    BAŞLAMIŞ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 xml:space="preserve">351 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30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990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21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14:10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ÇAKIRGÜMÜŞ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110/243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2.559,65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4.607,00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14:20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ÇAKIRGÜMÜŞ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126/2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8.512,74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15.323,00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14:30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GÜNKORU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116/1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2.462,00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4.432,00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14:40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GÜRÜN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109/45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6.492,99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11.690,00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14:50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İSASOFTA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113/19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1.700,00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3.060,00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15:00 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İSASOFTA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114/42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7.593,00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13.668,00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15:10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İSASOFTA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112/19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3.704,00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6.670, 00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15:20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KARAABDAL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101/11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1.189,38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2.141,00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15:30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KARAABDAL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110/41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1.249,00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2.250,200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15:40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KARAABDAL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113/21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323,43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585,00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15:50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KUYUCAK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7.800,00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14.040,00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16:00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NUSRATLI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105/47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16:10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SOĞANLI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102/15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2.160,00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16:20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SOĞANLI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102/27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1.360,00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2.448,00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16:30</w:t>
            </w:r>
          </w:p>
        </w:tc>
      </w:tr>
      <w:tr w:rsidR="0098166B" w:rsidRPr="00130298" w:rsidTr="0098166B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TEBEROĞLU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TARLA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6.237,00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11.227,00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0950">
              <w:rPr>
                <w:rFonts w:cs="Arial"/>
                <w:color w:val="000000"/>
                <w:sz w:val="18"/>
                <w:szCs w:val="18"/>
              </w:rPr>
              <w:t>KİRA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6B" w:rsidRPr="000A0950" w:rsidRDefault="0098166B" w:rsidP="009816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16:40</w:t>
            </w:r>
          </w:p>
        </w:tc>
      </w:tr>
    </w:tbl>
    <w:p w:rsidR="00812C57" w:rsidRPr="00B14C96" w:rsidRDefault="00812C57" w:rsidP="00812C57">
      <w:pPr>
        <w:rPr>
          <w:rFonts w:asciiTheme="minorHAnsi" w:hAnsiTheme="minorHAnsi" w:cstheme="minorHAnsi"/>
        </w:rPr>
      </w:pPr>
    </w:p>
    <w:p w:rsidR="00B67993" w:rsidRDefault="00B67993">
      <w:pPr>
        <w:rPr>
          <w:rFonts w:asciiTheme="minorHAnsi" w:hAnsiTheme="minorHAnsi" w:cstheme="minorHAnsi"/>
        </w:rPr>
      </w:pPr>
    </w:p>
    <w:p w:rsidR="00971833" w:rsidRDefault="00971833">
      <w:pPr>
        <w:rPr>
          <w:rFonts w:asciiTheme="minorHAnsi" w:hAnsiTheme="minorHAnsi" w:cstheme="minorHAnsi"/>
        </w:rPr>
      </w:pPr>
    </w:p>
    <w:p w:rsidR="00094C02" w:rsidRDefault="00094C02">
      <w:pPr>
        <w:rPr>
          <w:rFonts w:asciiTheme="minorHAnsi" w:hAnsiTheme="minorHAnsi" w:cstheme="minorHAnsi"/>
        </w:rPr>
      </w:pPr>
    </w:p>
    <w:p w:rsidR="00094C02" w:rsidRDefault="00094C02">
      <w:pPr>
        <w:rPr>
          <w:rFonts w:asciiTheme="minorHAnsi" w:hAnsiTheme="minorHAnsi" w:cstheme="minorHAnsi"/>
        </w:rPr>
      </w:pPr>
    </w:p>
    <w:p w:rsidR="00094C02" w:rsidRDefault="00094C02">
      <w:pPr>
        <w:rPr>
          <w:rFonts w:asciiTheme="minorHAnsi" w:hAnsiTheme="minorHAnsi" w:cstheme="minorHAnsi"/>
        </w:rPr>
      </w:pPr>
    </w:p>
    <w:sectPr w:rsidR="0009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96"/>
    <w:rsid w:val="00031983"/>
    <w:rsid w:val="0008761D"/>
    <w:rsid w:val="00094C02"/>
    <w:rsid w:val="000A0950"/>
    <w:rsid w:val="00134E7E"/>
    <w:rsid w:val="00137E7D"/>
    <w:rsid w:val="001F0227"/>
    <w:rsid w:val="00226A88"/>
    <w:rsid w:val="00270D73"/>
    <w:rsid w:val="002A68B9"/>
    <w:rsid w:val="002B4EB8"/>
    <w:rsid w:val="003208C3"/>
    <w:rsid w:val="00323201"/>
    <w:rsid w:val="004437D7"/>
    <w:rsid w:val="00483150"/>
    <w:rsid w:val="004D716B"/>
    <w:rsid w:val="005243E0"/>
    <w:rsid w:val="00561F42"/>
    <w:rsid w:val="005774C2"/>
    <w:rsid w:val="0059649F"/>
    <w:rsid w:val="005A33D8"/>
    <w:rsid w:val="005A7507"/>
    <w:rsid w:val="005E62DE"/>
    <w:rsid w:val="00677637"/>
    <w:rsid w:val="007011B5"/>
    <w:rsid w:val="007D336E"/>
    <w:rsid w:val="00800D1B"/>
    <w:rsid w:val="00802711"/>
    <w:rsid w:val="00812C57"/>
    <w:rsid w:val="008309D2"/>
    <w:rsid w:val="00837840"/>
    <w:rsid w:val="00846B81"/>
    <w:rsid w:val="0084708F"/>
    <w:rsid w:val="0086476E"/>
    <w:rsid w:val="008647F1"/>
    <w:rsid w:val="008A3213"/>
    <w:rsid w:val="008F488D"/>
    <w:rsid w:val="008F695E"/>
    <w:rsid w:val="0091025C"/>
    <w:rsid w:val="00911145"/>
    <w:rsid w:val="00943529"/>
    <w:rsid w:val="00971833"/>
    <w:rsid w:val="0098166B"/>
    <w:rsid w:val="009D6691"/>
    <w:rsid w:val="00A828EE"/>
    <w:rsid w:val="00B14C96"/>
    <w:rsid w:val="00B52D19"/>
    <w:rsid w:val="00B67993"/>
    <w:rsid w:val="00BC0E76"/>
    <w:rsid w:val="00C16B61"/>
    <w:rsid w:val="00C96AD0"/>
    <w:rsid w:val="00CE41F5"/>
    <w:rsid w:val="00D32B9C"/>
    <w:rsid w:val="00E8075E"/>
    <w:rsid w:val="00EE75DA"/>
    <w:rsid w:val="00F0780D"/>
    <w:rsid w:val="00F450E7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461F"/>
  <w15:chartTrackingRefBased/>
  <w15:docId w15:val="{F8F6CD47-24DB-4D64-88D7-410DAF73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C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34E7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E7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ARI</cp:lastModifiedBy>
  <cp:revision>58</cp:revision>
  <cp:lastPrinted>2025-01-23T12:32:00Z</cp:lastPrinted>
  <dcterms:created xsi:type="dcterms:W3CDTF">2025-01-10T05:19:00Z</dcterms:created>
  <dcterms:modified xsi:type="dcterms:W3CDTF">2025-02-05T11:46:00Z</dcterms:modified>
</cp:coreProperties>
</file>